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80A9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78AA0382" w14:textId="2042A1EE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The Seller and Buyer are aware that The Westin Resort &amp; Spa hotel strata lot owners share in profits (and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losses) for renovation, revenue, food and beverage operations and convention operations as well as lodging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operations.</w:t>
      </w:r>
    </w:p>
    <w:p w14:paraId="2D5584F1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0B5467E8" w14:textId="0FFF0DBC" w:rsidR="00583610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 xml:space="preserve">The Seller and the Buyer agree that: </w:t>
      </w:r>
    </w:p>
    <w:p w14:paraId="46BEA8F5" w14:textId="77777777" w:rsidR="00801464" w:rsidRPr="00D634DC" w:rsidRDefault="00801464" w:rsidP="00D634DC">
      <w:pPr>
        <w:spacing w:after="0"/>
        <w:jc w:val="both"/>
        <w:rPr>
          <w:sz w:val="20"/>
          <w:szCs w:val="20"/>
        </w:rPr>
      </w:pPr>
    </w:p>
    <w:p w14:paraId="400FFE5C" w14:textId="4C07F006" w:rsidR="005C1C1B" w:rsidRPr="00D634DC" w:rsidRDefault="00D634DC" w:rsidP="00D634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5C1C1B" w:rsidRPr="00D634DC">
        <w:rPr>
          <w:sz w:val="20"/>
          <w:szCs w:val="20"/>
        </w:rPr>
        <w:t>evenues and expenses (inclusive of property taxes and municipal utilities for</w:t>
      </w:r>
      <w:r>
        <w:rPr>
          <w:sz w:val="20"/>
          <w:szCs w:val="20"/>
        </w:rPr>
        <w:t xml:space="preserve"> </w:t>
      </w:r>
      <w:r w:rsidR="005C1C1B" w:rsidRPr="00D634DC">
        <w:rPr>
          <w:sz w:val="20"/>
          <w:szCs w:val="20"/>
        </w:rPr>
        <w:t>the Property and the common property of Strata Plan LMS4089) for the renovation, food and beverage, convention</w:t>
      </w:r>
      <w:r>
        <w:rPr>
          <w:sz w:val="20"/>
          <w:szCs w:val="20"/>
        </w:rPr>
        <w:t xml:space="preserve"> </w:t>
      </w:r>
      <w:r w:rsidR="005C1C1B" w:rsidRPr="00D634DC">
        <w:rPr>
          <w:sz w:val="20"/>
          <w:szCs w:val="20"/>
        </w:rPr>
        <w:t>and lodging operations will be allocated to the Seller up to but not including the Adjustment Date and to the Buyer</w:t>
      </w:r>
      <w:r>
        <w:rPr>
          <w:sz w:val="20"/>
          <w:szCs w:val="20"/>
        </w:rPr>
        <w:t xml:space="preserve"> </w:t>
      </w:r>
      <w:r w:rsidR="005C1C1B" w:rsidRPr="00D634DC">
        <w:rPr>
          <w:sz w:val="20"/>
          <w:szCs w:val="20"/>
        </w:rPr>
        <w:t xml:space="preserve">from and including the Adjustment </w:t>
      </w:r>
      <w:proofErr w:type="gramStart"/>
      <w:r w:rsidR="005C1C1B" w:rsidRPr="00D634DC">
        <w:rPr>
          <w:sz w:val="20"/>
          <w:szCs w:val="20"/>
        </w:rPr>
        <w:t>Date;</w:t>
      </w:r>
      <w:proofErr w:type="gramEnd"/>
    </w:p>
    <w:p w14:paraId="409DF8EC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65498784" w14:textId="16BE6F96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On completion of the purchase and sale of the Property, revenues and expenses for renovation,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food and beverage,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convention and lodging operations will be adjusted between the Seller and the Buyer on an interim basis in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accordance with the statement of estimated revenues and expenses prepared by The Westin Resort &amp; Spa as at the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 xml:space="preserve">Adjustment </w:t>
      </w:r>
      <w:proofErr w:type="gramStart"/>
      <w:r w:rsidRPr="00D634DC">
        <w:rPr>
          <w:sz w:val="20"/>
          <w:szCs w:val="20"/>
        </w:rPr>
        <w:t>Date;</w:t>
      </w:r>
      <w:proofErr w:type="gramEnd"/>
    </w:p>
    <w:p w14:paraId="50E0BB7A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274BF1C1" w14:textId="6F8C351C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Following completion of the purchase and sale of the Property, there will be a further and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final adjustment of revenues and expenses between the Seller and the Buyer for renovation, food and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beverage, convention and lodging operations made in accordance with the actual statement of revenues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and expenses prepared by The Westin Resort &amp; Spa as at the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 xml:space="preserve">Adjustment </w:t>
      </w:r>
      <w:proofErr w:type="gramStart"/>
      <w:r w:rsidRPr="00D634DC">
        <w:rPr>
          <w:sz w:val="20"/>
          <w:szCs w:val="20"/>
        </w:rPr>
        <w:t>Date;</w:t>
      </w:r>
      <w:proofErr w:type="gramEnd"/>
    </w:p>
    <w:p w14:paraId="27863A9A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146713A9" w14:textId="0EC1633F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On completion, subject to the following proviso, the Seller will irrevocably authorize the Seller's lawyer or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notary to retain sufficient monies from the net sale proceeds of sale of the Property to pay any amount which might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be owing by the Seller to the Buyer upon final adjustment of revenues and expenses between the Seller and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the Buyer for renovation, food and beverage, convention and lodging operations made in accordance with the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actual statement of revenues and expenses prepared following completion by The Westin Resort &amp; Spa as at the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Adjustment Date; provided, however, that if there are not sufficient proceeds from the sale of the Property, the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Seller will, on completion, pay the Seller's lawyer or notary sufficient monies to pay any such amount which might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be owing by the Seller to the Buyer;</w:t>
      </w:r>
    </w:p>
    <w:p w14:paraId="5169FF2E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4C8880B5" w14:textId="766B396F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No amount will be payable to the Seller from the "Furniture, Fixtures &amp; Equipment" reserve or</w:t>
      </w:r>
      <w:r w:rsid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any FF&amp;E reserve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maintained by The Westin Resort &amp; Spa.</w:t>
      </w:r>
    </w:p>
    <w:p w14:paraId="2BBE77CC" w14:textId="77777777" w:rsidR="005C1C1B" w:rsidRPr="00D634DC" w:rsidRDefault="005C1C1B" w:rsidP="00D634DC">
      <w:pPr>
        <w:spacing w:after="0"/>
        <w:jc w:val="both"/>
        <w:rPr>
          <w:sz w:val="20"/>
          <w:szCs w:val="20"/>
        </w:rPr>
      </w:pPr>
    </w:p>
    <w:p w14:paraId="2D4430D0" w14:textId="73EAFC80" w:rsidR="003E68D1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On completion, the Buyer will pay to the Buyer's lawyer or notary sufficient monies to pay all funds owing to the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seller for funds held on behalf of the seller in both the Cumulative Contribution to Renovation Funds and any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Cumulative Funds Held for Owner / Owed by owner in accordance with the actual statement of revenues and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 xml:space="preserve">expenses prepared following completion by The Westin Resort &amp; Spa as at the Adjustment Date; and </w:t>
      </w:r>
    </w:p>
    <w:p w14:paraId="32481F52" w14:textId="77777777" w:rsidR="003E68D1" w:rsidRPr="00D634DC" w:rsidRDefault="003E68D1" w:rsidP="00D634DC">
      <w:pPr>
        <w:spacing w:after="0"/>
        <w:jc w:val="both"/>
        <w:rPr>
          <w:sz w:val="20"/>
          <w:szCs w:val="20"/>
        </w:rPr>
      </w:pPr>
    </w:p>
    <w:p w14:paraId="0C8FF1E0" w14:textId="72A44D21" w:rsidR="005C1C1B" w:rsidRPr="00D634DC" w:rsidRDefault="005C1C1B" w:rsidP="00D634DC">
      <w:pPr>
        <w:spacing w:after="0"/>
        <w:jc w:val="both"/>
        <w:rPr>
          <w:sz w:val="20"/>
          <w:szCs w:val="20"/>
        </w:rPr>
      </w:pPr>
      <w:r w:rsidRPr="00D634DC">
        <w:rPr>
          <w:sz w:val="20"/>
          <w:szCs w:val="20"/>
        </w:rPr>
        <w:t>The Seller is</w:t>
      </w:r>
      <w:r w:rsidR="003E68D1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aware that at any time without notice The Westin Resort &amp; Spa could move the Cumulative Funds Held for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Renovation to the FF&amp;E Reserve - Upgrade Capital Funds (any reserve or be listed as an expense line item)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leaving a zero balance to be paid out to the seller on completion. The Buyer is not liable to pay any amount of the</w:t>
      </w:r>
      <w:r w:rsidR="00801464" w:rsidRPr="00D634DC">
        <w:rPr>
          <w:sz w:val="20"/>
          <w:szCs w:val="20"/>
        </w:rPr>
        <w:t xml:space="preserve"> </w:t>
      </w:r>
      <w:r w:rsidRPr="00D634DC">
        <w:rPr>
          <w:sz w:val="20"/>
          <w:szCs w:val="20"/>
        </w:rPr>
        <w:t>Cumulative Funds held for Renovation to the Seller in this situation.</w:t>
      </w:r>
    </w:p>
    <w:p w14:paraId="6618FB0D" w14:textId="77777777" w:rsidR="00650DF4" w:rsidRPr="00D634DC" w:rsidRDefault="00D634DC" w:rsidP="00D634DC">
      <w:pPr>
        <w:spacing w:after="0"/>
        <w:jc w:val="both"/>
        <w:rPr>
          <w:sz w:val="20"/>
          <w:szCs w:val="20"/>
        </w:rPr>
      </w:pPr>
    </w:p>
    <w:sectPr w:rsidR="00650DF4" w:rsidRPr="00D634DC" w:rsidSect="00D634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0BA5"/>
    <w:multiLevelType w:val="hybridMultilevel"/>
    <w:tmpl w:val="F704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1B"/>
    <w:rsid w:val="003E68D1"/>
    <w:rsid w:val="00583610"/>
    <w:rsid w:val="005C1C1B"/>
    <w:rsid w:val="00801464"/>
    <w:rsid w:val="008435FB"/>
    <w:rsid w:val="00D634DC"/>
    <w:rsid w:val="00E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F898"/>
  <w15:chartTrackingRefBased/>
  <w15:docId w15:val="{4535E5E6-D053-F04B-8D84-5F597B0A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1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brown</cp:lastModifiedBy>
  <cp:revision>5</cp:revision>
  <dcterms:created xsi:type="dcterms:W3CDTF">2020-06-09T04:22:00Z</dcterms:created>
  <dcterms:modified xsi:type="dcterms:W3CDTF">2022-02-07T18:07:00Z</dcterms:modified>
</cp:coreProperties>
</file>